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23 181 vom 26. Juni 2024</w:t>
      </w:r>
    </w:p>
    <w:p>
      <w:r>
        <w:t>VS Kantonsgericht, 2024-06-26, DE</w:t>
      </w:r>
    </w:p>
    <w:p>
      <w:r>
        <w:rPr>
          <w:b/>
        </w:rPr>
        <w:t xml:space="preserve">Quelle: </w:t>
      </w:r>
      <w:r>
        <w:t>https://mcp.opencaselaw.ch/entscheid/vs_gerichte_S1 23 181</w:t>
      </w:r>
    </w:p>
    <w:p>
      <w:r>
        <w:t>FR: VS_GERICHTE S1 23 181 du 26 juin 2024</w:t>
      </w:r>
    </w:p>
    <w:p>
      <w:r>
        <w:t>IT: VS_GERICHTE S1 23 181 del 26 giugno 2024</w:t>
      </w:r>
    </w:p>
    <w:p>
      <w:pPr>
        <w:pStyle w:val="Heading2"/>
      </w:pPr>
      <w:r>
        <w:t>Regeste</w:t>
      </w:r>
    </w:p>
    <w:p>
      <w:r>
        <w:t>S1 23 181 und S1 24 39 URTEIL VOM 26. JUNI 2024 Kantonsgericht Wallis Sozialversicherungsrechtliche Abteilung Besetzung: Michael Steiner, Präsident; Candido Prada und Dr. Thierry Schnyder, Kantonsrichter; Petra Stoffel, Gerichtsschreiberin in Sachen X _________, Beschwerdeführer, vertreten durch Rechtsanwalt Daniel Schilliger, Procap, Olten gegen KANTONALE IV-STELLE, Beschwerdegegnerin (medizinische Massnahmen; Schuheinlagen; Physiotherapie) Beschwerden gegen die Verfügungen vom 25. September 2023 und 19. Januar 2024</w:t>
      </w:r>
    </w:p>
    <w:p>
      <w:pPr>
        <w:pStyle w:val="Heading2"/>
      </w:pPr>
      <w:r>
        <w:t>Erwägungen</w:t>
      </w:r>
    </w:p>
    <w:p>
      <w:r>
        <w:rPr>
          <w:b/>
        </w:rPr>
        <w:t>E. 1.1</w:t>
      </w:r>
    </w:p>
    <w:p>
      <w:r>
        <w:t>Die Beschwerden S1 23 181 und S1 24 39 betreffen dieselben Parteien und beruhen auf dem gleichen Sachverhalt, weshalb sie miteinander verbunden und in einem Urteil erledigt werden (BGE 142 II 293 E. 1.2 und 127 V 29 E. 1). Dem Beschwerdeführer erwächst daraus kein Nachteil, da trotz Verbindung die in beiden Rechtsmitteln erhobe- nen Einwände zu prüfen sind.</w:t>
      </w:r>
    </w:p>
    <w:p>
      <w:r>
        <w:rPr>
          <w:b/>
        </w:rPr>
        <w:t>E. 1.2</w:t>
      </w:r>
    </w:p>
    <w:p>
      <w:r>
        <w:t>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 rungsgericht für die Behandlung von Beschwerden auf dem Gebiet des Sozialversiche- rungsrechts zuständig ist (vgl. BGE 127 V 176 E. 2). Der Beschwerdeführer ist als Ver- fügungsadressat von den Verfügungen der Beschwerdegegnerin berührt und hat ein schutzwürdiges Interesse an deren Aufhebung oder Änderung (Art. 59 ATSG). Er ist so- mit zur Beschwerde legitimiert. Auf die form- (Art. 61 lit. b ATSG) und fristgerecht (Art. 60 ATSG) eingereichten Beschwerden ist einzutreten.</w:t>
      </w:r>
    </w:p>
    <w:p>
      <w:r>
        <w:rPr>
          <w:b/>
        </w:rPr>
        <w:t>E. 2.1</w:t>
      </w:r>
    </w:p>
    <w:p>
      <w:r>
        <w:t>Am 1. Januar 2022 sind neue IVG-Bestimmungen mitsamt entsprechendem Verord- nungsrecht in Kraft getreten. 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(BGE 144 V 210 E. 4.3.1). Bei der Beurteilung von Dauersachverhalten wird im Sozial- versicherungsrecht auf den bis zum Zeitpunkt des Erlasses der strittigen Verfügung ein- getretenen Sachverhalt abgestellt (vgl. BGE 144 I 81 E. 4.1 S. 86 f.; Bundesgerichtsurteil 9C_201/2021 vom 15. Juni 2021 E. 5.1). Für den hier zu beurteilenden Fall bedeutet</w:t>
      </w:r>
    </w:p>
    <w:p>
      <w:r>
        <w:t>- 5 - das, dass die Ansprüche nach den neuen Gesetzes- und Verordnungsbestimmungen zu prüfen sind.</w:t>
      </w:r>
    </w:p>
    <w:p>
      <w:r>
        <w:rPr>
          <w:b/>
        </w:rPr>
        <w:t>E. 2.2</w:t>
      </w:r>
    </w:p>
    <w:p>
      <w:r>
        <w:t>Das Gericht kontrolliert die angefochtenen Entscheide frei und ist an die Begehren der Parteien nicht gebunden (Art. 61 lit. c und d ATSG).</w:t>
      </w:r>
    </w:p>
    <w:p>
      <w:r>
        <w:rPr>
          <w:b/>
        </w:rPr>
        <w:t>E. 2.3</w:t>
      </w:r>
    </w:p>
    <w:p>
      <w:r>
        <w:t>Zu prüfen ist der Anspruch auf medizinische Eingliederungsmassnahmen in Form von Schuheinlagen und Physiotherapie durch die Invalidenversicherung im Zusammen- hang mit dem anerkannten Geburtsgebrechen Ziffer 462 Anhang GgV.</w:t>
      </w:r>
    </w:p>
    <w:p>
      <w:r>
        <w:rPr>
          <w:b/>
        </w:rPr>
        <w:t>E. 3.1</w:t>
      </w:r>
    </w:p>
    <w:p>
      <w:r>
        <w:t>In der Invalidenversicherung besteht eine Leistungspflicht bei medizinischen Mass- nahmen im Allgemeinen (Art. 12 IVG) und bei Geburtsgebrechen (Art. 13 IVG) im Be- sonderen. Nach Art. 12 IVG haben Versicherte bis zum vollendeten 20. Altersjahr An- spruch auf medizinische Eingliederungsmassnahmen, die nicht auf die Behandlung des Leidens an sich, sondern unmittelbar auf die Eingliederung in die obligatorische Schule, in die berufliche Erstausbildung, ins Erwerbsleben oder in den Aufgabenbereich gerich- tet sind. Der Leistungsanspruch bei Geburtsgebrechen gemäss Art. 13 IVG besteht dem- gegenüber unabhängig von der Möglichkeit einer späteren Eingliederung in das Er- werbsleben oder in den Aufgabenbereich. Eingliederungszweck ist die Behebung oder Milderung der als Folge eines Geburtsgebrechens eingetretenen Beeinträchtigung (BGE 115 V 202 E. 4e cc; Bundesgerichtsurteil 8C_664/2014 vom 21. Mai 2015 E. 2.2). Medizinische Massnahmen zur Behandlung von Geburtsgebrechen (Art. 3 Abs. 2 ATSG) werden gewährt für die Behandlung angeborener Missbildungen, genetischer Krankhei- ten sowie prä- und perinatal aufgetretener Leiden, die u.a. fachärztlich diagnostiziert sind (Art. 13 Abs. 2 lit. a IVG). Der Zeitpunkt, in dem ein Geburtsgebrechen als solches er- kannt wird, ist unerheblich (Art. 3 Abs. 3 IVV). Der Anspruch auf Behandlung eines Ge- burtsgebrechens beginnt mit der Einleitung von medizinischen Massnahmen, frühestens jedoch nach vollendeter Geburt (Art. 3ter Abs. 1 IVV). Das Eidgenössische Departement des Innern (EDI) erstellt die Liste nach Art. 14ter Abs. 1 lit. b IVG mit den Geburtsgebre- chen, für die medizinische Massnahmen nach Art. 13 IVG gewährt werden (Art. 3bis Abs. 1 IVV). Es kann nähere Vorschriften über die Liste erlassen (Art. 3bis Abs. 2 IVV). Die IV übernimmt die notwendigen und ärztlich angeordneten medizinischen Massnah- men, welche wirksam, zweckmässig und wirtschaftlich sind (Art. 14 Abs. 2 IVG). Die medizinischen Massnahmen umfassen u.a. die Behandlung, die vom Arzt selbst oder auf seine Anordnung durch medizinische Hilfspersonen in Anstalts- oder Hauspflege vor- genommen wird, mit Ausnahme von logopädischen Therapien (Art. 14 Abs. 1 lit. a und</w:t>
      </w:r>
    </w:p>
    <w:p>
      <w:r>
        <w:t>- 6 - Abs. 3 IVG). Gemäss dem vom Bundesamt für Sozialversicherungen (BSV) herausge- gebenen Kreisschreiben über die medizinischen Eingliederungsmassnahmen der Inva- lidenversicherung (KSME) kann die Physiotherapie als zeitlich befristete medizinische Eingliederungsmassnahme zur Behandlung einer wesentlichen Beeinträchtigung der Er- werbsfähigkeit im Sinne von Art. 12 IVG dienen (Ziffern 6.2, 14, 65.1 und 1035.1). Ein Entwicklungsrückstand (insbesondere auch ein rein motorischer Entwicklungsrückstand) gilt nach Ziffer 395.3 KSME nicht als Geburtsgebrechen im Sinne der IV. Eine Physio- therapie mit dem Ziel der Entwicklungsförderung oder der Behandlung eines Entwick- lungsrückstandes kann folglich nicht von der IV übernommen werden. Die Physiothera- pie muss ärztlich verordnet und die Indikation zur Therapie durch neurologisch und mo- torisch fassbare Störungen begründet sein, die mit entsprechenden Befunden dokumen- tiert sein müssen und welche sich auf den Erwerb von Fähigkeiten und Fertigkeiten aus- wirken. Aus dem Antrag zur Physiotherapie müssen die Ziele der Behandlung hervorge- hen (Ziffer 1035.3 KSME).</w:t>
      </w:r>
    </w:p>
    <w:p>
      <w:r>
        <w:rPr>
          <w:b/>
        </w:rPr>
        <w:t>E. 3.2</w:t>
      </w:r>
    </w:p>
    <w:p>
      <w:r>
        <w:t>Ziffer 462 Anhang GgV nennt das Geburtsgebrechen «angeborene Störungen der hypothalamo-hypophysären Funktion (hypophysärer Kleinwuchs, Diabetes insipidus, entsprechende Funktionsstörungen beim Prader-Willi-Syndrom und beim Kallmann- Syndrom)». Nach der Rechtsprechung erstreckt sich der Anspruch auf medizinische Massnahmen ausnahmsweise auch auf die Behandlung sekundärer Gesundheitsschäden, die zwar nicht mehr zum Symptomenkreis des Geburtsgebrechens gehören, aber nach medizini- scher Erfahrung häufig die Folge dieses Gebrechens sind. Zwischen dem Geburtsge- brechen und dem sekundären Leiden muss ein qualifizierter adäquater Kausalzusam- menhang bestehen. Nur wenn im Einzelfall dieser qualifizierte ursächliche Zusammen- hang zwischen sekundärem Gesundheitsschaden und Geburtsgebrechen gegeben ist und sich die Behandlung überdies als notwendig erweist, hat die Invalidenversicherung im Rahmen des Art. 13 IVG für die medizinischen Massnahmen aufzukommen. Nicht erforderlich ist, dass das sekundäre Leiden unmittelbare Folge des Geburtsgebrechens ist; auch mittelbare Folgen des angeborenen Grundleidens können zu diesem in einem qualifiziert adäquaten Kausalzusammenhang stehen (BGE 100 V 41 E. 1a S. 41; SVR 2011 IV Nr. 14 S. 38 E. 3.1).</w:t>
      </w:r>
    </w:p>
    <w:p>
      <w:r>
        <w:rPr>
          <w:b/>
        </w:rPr>
        <w:t>E. 3.3</w:t>
      </w:r>
    </w:p>
    <w:p>
      <w:r>
        <w:t>Die Verwaltung als verfügende Instanz und – im Beschwerdefall – das Gericht dür- fen eine Tatsache nur dann als bewiesen annehmen, wenn sie von ihrem Bestehen überzeugt sind. Im Sozialversicherungsrecht hat das Gericht seinen Entscheid, sofern das Gesetz nichts Abweichendes vorsieht, nach dem Beweisgrad der überwiegenden</w:t>
      </w:r>
    </w:p>
    <w:p>
      <w:r>
        <w:t>- 7 - Wahrscheinlichkeit zu fällen. Die blosse Möglichkeit eines bestimmten Sachverhaltes genügt diesen Beweisanforderungen nicht. Das Gericht hat vielmehr jener Sachverhalts- darstellung zu folgen, die es von allen möglichen Geschehensabläufen als die wahr- scheinlichste würdigt (BGE 144 V 427 E. 3.2; SVR 2017 UV Nr. 20 S. 67 E. 3.2).</w:t>
      </w:r>
    </w:p>
    <w:p>
      <w:r>
        <w:rPr>
          <w:b/>
        </w:rPr>
        <w:t>E. 4.1</w:t>
      </w:r>
    </w:p>
    <w:p>
      <w:r>
        <w:t>Beim Beschwerdeführer wurde hauptsächlich ein Prader-Willi-Syndrom mit Muskel- hypotonie diagnostiziert. Zu der in diesem Zusammenhang verordneten Physiotherapie und zum Gesuch um Kostengutsprache für orthopädische Schuheinlagen enthalten die medizinischen Akten das Folgende:</w:t>
      </w:r>
    </w:p>
    <w:p>
      <w:r>
        <w:rPr>
          <w:b/>
        </w:rPr>
        <w:t>E. 4.1.1</w:t>
      </w:r>
    </w:p>
    <w:p>
      <w:r>
        <w:t>Aus dem Bericht der Universitätsklinik vom 19. April 2018 (S. 52 ff.) und dem Schreiben von Dr. S. Fluri, Facharzt für Kinder- und Jugendmedizin, vom 12. August 2018 (S. 64), lässt sich ableiten, dass zur Förderung der Eigentrinkleistung erstmals Physiotherapie verordnet wurde. Der RAD-Arzt, ebenfalls Facharzt für Kinder- und Ju- gendmedizin, schlussfolgerte am 27. August 2018 (S. 71 ff.), hierbei handle es sich um eine muskuläre Hypotonie, welche nicht Ausdruck einer zerebralen Bewegungsstörung sei, sondern zum Syndrom gehöre (wie die generalisierte muskuläre Hypotonie bei der Trisomie 21). Daher könne die Tonusstörung nicht als «leichte zerebrale Bewegungs- störung» im Sinne von Ziffer 395 Anhang GgV als Geburtsgebrechen anerkannt werden. Ziffer 462 Anhang GgV betreffe nur «angeborene Störungen der hypothalamo-hypo- physären Funktion». Das PWS als Ganzes sei, wie die meisten Syndrome, kein Geburts- gebrechen im Sinne der IV. Die IV versichere hier nur spezifische Elemente des Syn- droms, konkret endokrinologische Störungen (vergleichbar mit dem Turner-Syndrom, bei dem unter Ziffer 488 Anhang GgV ebenfalls «nur Störungen der Gonadenfunktion und des Wachstums» versichert seien). Am 19. Februar 2019 stellten die Ärzte der Universitätsklinik den Antrag auf Übernahme einer Hormontherapie bei genetisch erstelltem PWS mit schwerer muskulärer Hypotonie (S. 92). Weiter führten sie am 28. Juni 2019 aus, beim Versicherten bestehe ein PWS, das mit einer Entwicklungsverzögerung einhergehe. Förderungsmassnahmen wie Phy- siotherapie seien dauerhaft notwendig (S. 147 f.). Dazu schrieb der RAD-Arzt am 30. Juli 2019, die beantragten Therapien (Physiotherapie und Ergotherapie) würden nicht der Behandlung eines Schilddrüsen- oder Wachstumshormonmangels dienen. Die Kosten der Ergo- und Physiotherapie würden am ehesten im Zusammenhang mit dem PMER stehen, der eine direkte Folge des PWS sei, das wiederum kein Geburtsgebre- chen im Sinne der IV darstelle. Die Kosten könnten somit nicht übernommen werden (S. 177). Am 10. Januar 2020 wies der Versicherte gemäss der behandelnden Kinderärztin</w:t>
      </w:r>
    </w:p>
    <w:p>
      <w:r>
        <w:t>- 8 - eine globale Entwicklungsverzögerung auf, wie sie beim PWS zu erwarten sei. Die Ent- wicklung werde mit einer heilpädagogischen Frühförderung und Physiotherapie unter- stützt (S. 230).</w:t>
      </w:r>
    </w:p>
    <w:p>
      <w:r>
        <w:rPr>
          <w:b/>
        </w:rPr>
        <w:t>E. 4.1.2</w:t>
      </w:r>
    </w:p>
    <w:p>
      <w:r>
        <w:t>Anlässlich der Abklärung vor Ort vom 18. Mai 2020 notierte die Sachbearbeiterin, anfangs habe der Versicherte 1x wöchentlich Physiotherapie erhalten. Die Übungen wür- den der Stärkung der Muskulatur dienen. Mittlerweile erfolge alle 2 Wochen eine Physi- otherapie (S. 239). Im Gesuch um Kostengutsprache für Ergotherapie vom 1. November 2020 führte die behandelnde Kinderärztin aus, der Versicherte habe sehr gute Fort- schritte in seiner Grobmotorik gemacht. Er habe Laufen gelernt und fahre sogar Laufrad, sodass man aktuell die Physiotherapie pausieren wolle, um den Fokus auf seine fein- motorischen Defizite zu legen (S. 265). Dazu legte der RAD-Arzt am 1. Dezember 2020 dar, aus medizinischer Sicht sei unbestritten, dass beim PWS typischerweise auch Ent- wicklungsprobleme bestehen würden und eine Ergotherapie zur Behandlung solcher Probleme angezeigt sei. Das PWS als Ganzes, wie die meisten Syndrome, stelle jedoch kein Geburtsgebrechen im Sinne der IV dar (S. 270). Präzisierend führte er am 9. April 2021 aus, die Ergotherapie diene der Behandlung des Entwicklungsrückstandes, wel- cher als solcher kein Geburtsgebrechen im Sinne der IV darstelle und auch keine direkte Folge des als Geburtsgebrechen Ziffer 462 Anhang GgV versicherten Wachstumshor- monmangels sei, sondern ein Element bzw. eine Folge des PWS, welches per se kein Geburtsgebrechen im Sinne der IV darstellte, insbesondere aber nicht der Ziffer 462 Anhang GgV entspreche (S. 285)</w:t>
      </w:r>
    </w:p>
    <w:p>
      <w:r>
        <w:rPr>
          <w:b/>
        </w:rPr>
        <w:t>E. 4.1.3</w:t>
      </w:r>
    </w:p>
    <w:p>
      <w:r>
        <w:t>Gemäss den Verlaufsberichten der Universitätsklinik (S. 298) und der Ergothera- peutin von Mitte Juli 2021 (S. 305) hatte sich der Gang des Versicherten verbessert, wobei dieser öfters auf den Zehenspitzen lief und die Rumpfmuskulatur noch zu schwach war. Die Kinderärztin kam am 28. Dezember 2022 zum Schluss, der Versicherte sei in seiner geistigen und motorischen Entwicklung im Rahmen seines Syndroms retardiert (S. 361).</w:t>
      </w:r>
    </w:p>
    <w:p>
      <w:r>
        <w:rPr>
          <w:b/>
        </w:rPr>
        <w:t>E. 4.1.4</w:t>
      </w:r>
    </w:p>
    <w:p>
      <w:r>
        <w:t>Im Verordnungsschreiben vom 5. Juli 2023 werden als Indikation für die beantrag- ten orthopädischen Schuheinlagen «Knick-Senk-Füsse beidseits am ehesten im Rah- men des verminderten Muskeltonus bei einem Prader-Willi-Syndrom» erwähnt. Der Un- tersuchungsbefund wirke sich nicht auf den Alltag, die Schulfähigkeit und die spätere Ausbildungsfähigkeit aus. Der Zusammenhang mit einem Geburtsgebrechen wurde ver- neint. Die Verordnung der Schuheinlagen stehe nur im Zusammenhang mit dem PWS, aber nicht mit der Schilddrüsenunterfunktion oder dem Wachstumshormonmangel. Zwei Paar Einlagen seien notwendig, weil der Patient die Einlagen sonst immer wechseln</w:t>
      </w:r>
    </w:p>
    <w:p>
      <w:r>
        <w:t>- 9 - müsse. Es würden auch nicht die gleichen Einlagen in Sandalen und andere Schuhpaare passen (S.418).</w:t>
      </w:r>
    </w:p>
    <w:p>
      <w:r>
        <w:rPr>
          <w:b/>
        </w:rPr>
        <w:t>E. 4.1.5</w:t>
      </w:r>
    </w:p>
    <w:p>
      <w:r>
        <w:t>Der RAD-Arzt gab am 12. Juli 2023 an, Knick-Senkfüsse, die keine Geburtsgebre- chen darstellen würden, seien im Alter des Versicherten (5 Jahre) grundsätzlich ein häu- figes Problem, auch bei ansonsten unauffälligen Kindern (26% der 6-jährigen Kinder). In der Literatur werde die Meinung vertreten, dass sich der Knick-Senkfuss bis zum 10. Lebensjahr durch normale Wachstumsvorgänge aufrichte. Die Mehrheit dieser Kinder benötige keinerlei Massnahmen, insbesondere keine Einlagen. Symptomatische Knick- Senkfüsse würden sich in der Regel erst bei älteren Kindern ab dem 7. bis 8. Lebensjahr zeigen. Es sei auch kein qualifizierter Kausalzusammenhang zwischen dem PWS und dem Knick-Senkfuss gegeben. Der Knick-Senkfuss wirke sich nicht auf den Alltag, die Schulfähigkeit und die spätere Ausbildungsfähigkeit aus. Eine Leistungspflicht gemäss Art. 12 IVG lasse sich somit nicht ableiten. Es handle sich um eine Behandlung des Leidens an sich. Es bestehe auch keine Invalidität im Sinne von Art. 8 Abs. 2 ATSG. Schuheinlagen könnten daher nicht als Hilfsmittel im Sinne von Art. 21 IVG eingeordnet werden (S. 415).</w:t>
      </w:r>
    </w:p>
    <w:p>
      <w:r>
        <w:rPr>
          <w:b/>
        </w:rPr>
        <w:t>E. 4.1.6</w:t>
      </w:r>
    </w:p>
    <w:p>
      <w:r>
        <w:t>In der Verordnung für die Physiotherapiesitzungen vom 16. August 2023 gab die Ärztin der Universitätsklinik an, ein PWS bedeute nicht nur eine Wachstumshormonthe- rapie und ggf. Ersatz weiterer Hormonachsen, sondern beruhe auf einem medizinischen Gesamtkonzept, das zur späteren Eingliederung des Patienten notwendig sei. So stehe Ergotherapie, Logopädie und Physiotherapie regelmässig und über Jahre an, um die bestmögliche Entwicklung zu gewährleisten. Diese Therapien würden üblicherweise durch die Invalidenversicherung übernommen, da sie relevant für die berufliche Zukunft seien (S. 426).</w:t>
      </w:r>
    </w:p>
    <w:p>
      <w:r>
        <w:rPr>
          <w:b/>
        </w:rPr>
        <w:t>E. 4.1.7</w:t>
      </w:r>
    </w:p>
    <w:p>
      <w:r>
        <w:t>Der RAD-Arzt führte im Bericht vom 30. August 2023 aus, versicherungsmedizi- nisch seien Kostengutsprachen im Rahmen der Ziffer 488 Anhang GgV nicht nachvoll- ziehbar, da Ergo- und Physiotherapie nicht zweckmässig zur Behandlung von «Störun- gen der hypothalamo-hypophysären Funktion» seien (S. 431).</w:t>
      </w:r>
    </w:p>
    <w:p>
      <w:r>
        <w:rPr>
          <w:b/>
        </w:rPr>
        <w:t>E. 4.1.8</w:t>
      </w:r>
    </w:p>
    <w:p>
      <w:r>
        <w:t>Mit Bericht vom 16. November 2023 legte die behandelnde Ärztin der Universi- tätsklinik dar, die Notwendigkeit zur regelmässigen Physiotherapie und auch die Not- wendigkeit des Tragens von Schuheinlagen würden aus der muskulären Schwäche des Kindes resultieren. Diese wiederum sei unmittelbare Folge der Störung des hypothala- misch-hypophysären Regelkreises und sei damit im unmittelbaren Zusammenhang mit dem Geburtsgebrechen Ziffer 462 Anhang GgV zu sehen. Sie bezog sich dabei auf einen</w:t>
      </w:r>
    </w:p>
    <w:p>
      <w:r>
        <w:t>- 10 - Review-Artikel vom April 2021. Darin werde näher auf die Auswirkungen der Störung des hypothalamisch-hypophysären Regelkreises eingegangen, die ursächlich für die meisten Beschwerden und Behandlungsnotwendigkeiten von Kindern von PWS sei.</w:t>
      </w:r>
    </w:p>
    <w:p>
      <w:r>
        <w:rPr>
          <w:b/>
        </w:rPr>
        <w:t>E. 4.1.9</w:t>
      </w:r>
    </w:p>
    <w:p>
      <w:r>
        <w:t>In seiner Stellungnahme vom 17. Januar 2024 wies der RAD-Arzt u.a. darauf hin, bei dem Geburtsgebrechen Ziffer 462 Anhang GgV gehe es um endokrinologische Prob- leme, welche beim PWS das Wachstum beträfen. Folgerichtig werde von der IV die Wachstumshormontherapie übernommen. Eine Leistungspflicht der Invalidenversiche- rung für Ziffer 462 Anhang GgV könne weiter nur begründet werden, wenn zwischen dem Geburtsgebrechen (hier: angeborene Störungen der hypothalamo-hypophysären Funktion) und dem angegebenen Gesundheitsschaden (hier: muskuläre Hypotonie, PMER, Knick-Senkfüsse) ein qualifizierter adäquater Kausalzusammenhang bestehe. Die hypothalamo-hypophysäre Funktion betreffe aber die Steuerung und Regulation der Aktivität zahlreicher endokriner Drüsen im gesamten Körper. Es stelle sich somit die Frage, ob nun der angegebene, mit Physiotherapie zu behandelnde Gesundheitsscha- den (muskuläre Hypotonie, PMER, Knick-Senkfuss) eine direkte Folge einer Störung dieser endokrinen Funktionen darstelle. Dies sei aus medizinischer Sicht eindeutig zu verneinen. Weder die muskuläre Hypertonie noch ein psychomotorischer Entwicklungs- rückstand stünden in direktem und qualifiziert adäquatem Kausalzusammenhang zu der unter Ziffer 462 Anhang GgV einzig versicherten angeborenen Störung der hypotha- lamo-hypophysären Funktion, sondern seien auf die von Chromosomendefekten ausge- lösten Myelinisierungsstörungen zurückzuführen. Störungen der Myelinisierung könnten zu einer Verzögerung der psychomotorischen Entwicklung und zu einer Veränderung der Funktion der Muskel führen. Diese Befunde würden sich beim PWS in Form des PMER und der muskulären Hypotonie finden. Diese würden nicht durch eine Störung der hypothalamo-hypophysären Funktion, sondern direkt durch die Myelinisierungsstö- rungen verursacht. Es bestehe kein qualifizierter adäquater Kausalzusammenhang zwi- schen der unter Ziffer 462 Anhang GgV versicherten endokrinologischen (hypothalamo- hypophysären) Störung und der muskulären Hypotonie und einem psychomotorischen Entwicklungsrückstand. Folglich könnten die Physiotherapiekosten nicht übernommen werden. Die Behandlung falle nicht mehr unter das Geburtsgebrechen Ziffer 462 Anhang GgV und stehe auch nicht in engem Zusammenhang mit diesem. Der von der Kinder- ärztin vorgelegte Review-Bericht belege ausserdem, dass ein direkter Kausalzusam- menhang zwischen den für das PWS verantwortlichen Chromosomendefekten bzw. den daraus resultierenden Gendefekten einerseits und den verschiedenen klinischen Folgen (Störung der hypothalamo-hypophysären Funktion, muskuläre Hypotonie, PMER) ande-</w:t>
      </w:r>
    </w:p>
    <w:p>
      <w:r>
        <w:t>- 11 - rerseits bestehe, nicht aber zwischen der Störung der hypothalamo-hypophysären Funk- tion einerseits und der muskulären Hypotonie und dem PMER andererseits. Knick-Senk- Füsse würden sodann im Review-Bericht nicht erwähnt. Versichert unter Ziffer 462 An- hang GgV sei aber weder der Chromosomendefekt noch der Gendefekt, die muskuläre Hypotonie oder der PMER, sondern nur die Störung der hypothalamo-hypophysären Funktion. Folglich könnten weder eine Physiotherapie zur Behandlung der muskulären Hypotonie noch Schuheinlagen zur Behandlung einer Folge der muskulären Hypotonie im Rahmen der Ziffer 462 Anhang GgV von der IV übernommen werden. Ausserdem sei gemäss Fachliteratur die Mehrheit der kindlichen Knick-Senkfüsse asymptomatisch und würden heute nicht mehr mit Einlagen behandelt. Symptomatische Knick-Senkfüsse würden sich in der Regel erst bei älteren Kindern ab dem 7. bis. 8 Lebensjahr zeigen. Zur Ursache der Knick-Senkfüsse sei festzuhalten, dass diese gemäss Literatur bei Kleinkindern bis zu einem gewissen Grad physiologisch seien, dann aber durch die äusseren Faktoren beeinflusst werden könnten und letztlich als multifaktoriell gelten müssten. Auch für nichtmedizinische Lese dürfe es nachvollziehbar sein, dass es im Alter des Versicherten noch denkbar wäre, dass es sich um eine physiologische Situa- tion handle, aber bei Vorliegen einer muskulären Hypotonie diese die Ausprägung des Knick-Senkfusses beeinflusse bzw. als ursächliche Komponente zunehmend in den Vor- dergrund rücke. Es zeige aber eben auch deutlich, dass es sich um ein multifaktorielles Geschehen handle. Bezogen auf den Fall sei festzuhalten, dass dem Knick-Senkfuss keineswegs eine angeborene Störung des hypothalamo-hypophysären Funktion zu Grunde liege, sondern ein multifaktorielles Geschehen. Selbst wenn ein Kausalzusam- menhang angenommen werde, müsse die muskuläre Hypotonie als «äusseres Ereignis, das bestimmend dazwischentritt», gewertet werden, womit der Kausalzusammenhang unterbrochen werde.</w:t>
      </w:r>
    </w:p>
    <w:p>
      <w:r>
        <w:rPr>
          <w:b/>
        </w:rPr>
        <w:t>E. 4.1.10</w:t>
      </w:r>
    </w:p>
    <w:p>
      <w:r>
        <w:t>Im Verlaufsbericht der Universitätsklinik vom 19. Februar 2024 notierte die Ärztin, an begleitenden Therapien erfahre der Versicherte eine heilpädagogische Betreuung sowie eine Ergotherapie. Aufgrund eines Zehenganges sei eine Physiotherapie initiiert worden. Gegebenenfalls werde diese dann pausiert.</w:t>
      </w:r>
    </w:p>
    <w:p>
      <w:r>
        <w:rPr>
          <w:b/>
        </w:rPr>
        <w:t>E. 4.1.11</w:t>
      </w:r>
    </w:p>
    <w:p>
      <w:r>
        <w:t>Am 21. März 2024 nahm Prof. Dr. A _________, Facharzt für pädiatrische Endo- krinologie/Diabetologie, zum RAD-Bericht Stellung. Die aktuelle wissenschaftliche Mei- nung sei, dass die muskuläre Hypotonie, die verminderte Lust auf Bewegung und die ungenügende Muskelmasse beim PWS eine direkte Auswirkung einer grundlegenden Störung im Hypothalamus darstelle. Diese Symptome seien zentral bedingt und würden lebenslang bestehen. Eine Versuchsanordnung habe gezeigt, dass die Ursache für die</w:t>
      </w:r>
    </w:p>
    <w:p>
      <w:r>
        <w:t>- 12 - ungenügende Muskelmasse ausschliesslich in der fehlenden altersgemässen Lust auf Bewegung liege. Die Lust auf Bewegung werde, wie die Appetitregulierung, im Hypotha- lamus gesteuert. Es gebe weniger als eine Handvoll Studien, in denen mit bildgebenden Verfahren das Gehirn von Menschen mit PWS untersucht worden sei. Die Rolle einer Myelin-Dysfunktion sei in diesem Zusammenhang bisher in keiner Weise verstanden. Bei den Forschungsarbeiten gehe es nur um neurologische und kognitive Probleme. Die Hypothese sei, dass diese vielleicht mit einer Myelin-Dysfunktion zusammenhängen könnten. Mittels Untersuchungen habe Anthony J. Holland festgestellt, dass die Myelini- sierung des Kortex in der PWS- und der gesunden Kontrollgruppe im Grossen und Gan- zen ähnlich gewesen sei. Die vom RAD-Arzt dargelegte Interpretation einer Myelinisie- rungsstörung sei nicht haltbar. Die muskuläre Hypotonie, verbunden mit einer Muskel- schwäche infolge einer ungenügenden Muskelmasse, sei bei vielen mit dem PWS asso- ziierten Problemen von ausserordentlichem Einfluss auf die Lebensqualität der Betroffe- nen. Die ungenügende Muskulatur sei die Ursache der zum Teil grotesken Skoliosen. Die sehr teure Substitution des Wachstumshormonmangels werde zur Hauptsache für die Verbesserung der Muskelmasse durchgeführt. Die Normalisierung der Endgrösse sei dabei ein Nebeneffekt.</w:t>
      </w:r>
    </w:p>
    <w:p>
      <w:r>
        <w:rPr>
          <w:b/>
        </w:rPr>
        <w:t>E. 4.1.12</w:t>
      </w:r>
    </w:p>
    <w:p>
      <w:r>
        <w:t>In seiner Stellungnahme vom 8. April 2024 nahm der RAD-Arzt, der von 2013 bis 2021 mit einem Mandat des BSV als Präsident der Begleitgruppe die Revision der Liste der Geburtsgebrechen geleitet hatte, zu den Texten der Ziffer 462 Anhang GgV und der entsprechenden Randziffern des KSME Stellung.</w:t>
      </w:r>
    </w:p>
    <w:p>
      <w:r>
        <w:rPr>
          <w:b/>
        </w:rPr>
        <w:t>E. 5.1</w:t>
      </w:r>
    </w:p>
    <w:p>
      <w:r>
        <w:t>Vorweg sei in rechtlicher Hinsicht klargestellt, dass die im Rahmen der Weiterent- wicklung der IV per 1. Januar 2022 erfolgte Anpassung der Ziffer 462 Anhang GgV – wie im Übrigen von den Parteien festgehalten – rein sprachlicher Natur war (vgl. Erläuterun- gen des EDI zur Verordnung, Ziffer 462 Anhang GgV, wo von «terminologischer Präzi- sierung» die Rede ist), womit die im Zusammenhang mit der Ziffer 462 Anhang GgV erfolgte frühere Praxis und Rechtsprechung ihre Gültigkeit behalten.</w:t>
      </w:r>
    </w:p>
    <w:p>
      <w:r>
        <w:rPr>
          <w:b/>
        </w:rPr>
        <w:t>E. 5.2</w:t>
      </w:r>
    </w:p>
    <w:p>
      <w:r>
        <w:t>Fest steht in sachlicher Hinsicht, dass der Versicherte an einem PWS leidet. Der Beschwerdeführer führte aus, die Schuheinlagen und die Physiotherapie seien indiziert und von der Beschwerdegegnerin in Bezug auf das PWS im Rahmen der Ziffer 462 An- hang GgV zu übernehmen. Ziffer 462 Anhang GgV enthält jedoch die Einschränkung, dass beim PWS nur die notwendigen Massnahmen bezüglich Störungen der hypothala- mohypophysären Funktion von der Invalidenversicherung übernommen werden. Versi- chert sind mithin die Störungen der hypothalamohypophysaren Funktion beim PWS, das</w:t>
      </w:r>
    </w:p>
    <w:p>
      <w:r>
        <w:t>- 13 - selber in der Liste nicht als Geburtsgebrechen genannt wird. Stellt sich daher die Frage, ob es hier um Störungen der hypothalamohypophysaren Funktion geht. Beim Beschwerdeführer soll mittels Physiotherapie und Tragen von Schuheinlagen die muskuläre Hypotonie bzw. die Knick-Senkfüsse, welche selber nicht in der Liste als Ge- burtsgebrechen erfasst werden, therapeutisch angegangen werden. Gemäss Berichten der behandelnden Ärzte der Universitätsklinik sind die Physiotherapie und die Schuhein- lagen zur Behandlung des verminderten Muskeltonus bzw. der muskulären Schwäche und aufgrund des Zehnganges notwendig. Nicht behandelt und somit auch nicht geheilt werden kann mit diesen Massnahmen die Grunderkrankung, nämlich das PWS oder die hypothalamohypophysäre Störung an sich. Vielmehr vermag die Vorkehr höchstens ge- wisse Auswirkungen des Leidens zu beheben oder zumindest in Grenzen zu halten.</w:t>
      </w:r>
    </w:p>
    <w:p>
      <w:r>
        <w:rPr>
          <w:b/>
        </w:rPr>
        <w:t>E. 5.3</w:t>
      </w:r>
    </w:p>
    <w:p>
      <w:r>
        <w:t>Da sich der Anspruch auf medizinische Massnahmen ausnahmsweise auch auf die Behandlung sekundärer Gesundheitsschäden erstreckt, hat die IV im Rahmen des Art. 13 IVG für die Kosten der Physiotherapie und der Schuheinlagen somit nur aufzu- kommen, wenn die muskuläre Hypotonie mit der hypothalamohypophysären Störung in einem qualifizierten adäquaten Kausalzusammenhang steht. Dabei stellt die Häufigkeit des sekundären Leidens nicht das allein entscheidende Kriterium dar (Bundesgerichts- urteil I 438/02 vom 14. Oktober 2004). Bejaht wurde ein qualifizierter Zusammenhang beispielsweise zwischen dem PWS und einer Adipositas, weil diese eine fast zwangs- läufige Konsequenz des PWS sei. Es sei ein Zusammenhang zu bejahen, als das PWS nach dem gewöhnlichen Lauf der Dinge geeignet sei, zu einer Adipositas zu führen (AHI 2001 S. 79 E. 3b). Im Lichte der Rechtsprechung stellte das Bundesgericht weiter fest, dass die muskuläre Hypotonie beim PWS – als direkte Folge der hypothalamohypophysären Störung – unter das Geburtsgebrechen Ziffer 462 zu subsumieren sei (Bundesgerichtsurteile I 19/03 vom 29. Januar 2004 E. 3.3.2 und 4.3, I 667/03 vom 9. Februar 2004 E. 3.2 f.). Das Gericht erachtete gestützt auf ein Gerichtsgutachten als mit dem erforderlichen Beweisgrad der überwiegenden Wahrscheinlichkeit erstellt, dass die muskuläre Hypotonie beim PWS eine direkte Auswirkung der hypothalamohypophysären Funktion und damit des Ge- burtsgebrechens Ziffer 462 Anhang GgV bilde. Die muskuläre Hypotonie stellt mithin als unmittelbare Folge des PWS einen sekundären Gesundheitsschaden zur hypothala- mohypophysären Störung dar und begründet damit – entgegen den Ausführungen des RAD-Arztes – Anspruch auf medizinische Massnahmen gemäss Art. 13 IVG.</w:t>
      </w:r>
    </w:p>
    <w:p>
      <w:r>
        <w:t>- 14 - Prof. Dr. A _________ führt dazu in seinem Bericht vom 21. März 2024 nachvollziehbar aus, es bestünden in der Literatur genügend Hinweise, dass die muskuläre Hypotonie, die verminderte Lust auf Bewegung und die ungenügende Muskelmasse beim PWS eine direkte Auswirkung einer grundlegenden Störung im Hypothalamus und mithin mit einer hypothalamohypophysären Störung vereinbar sei. Daraus wird deutlich, dass nach den aktuellsten wissenschaftlichen Kenntnissen der direkte Zusammenhang zwischen mus- kulärer Hypotonie, Wachstumsmangel und hypothalamohypophysären Störung im Sinne von Ziffer 462 Anhang GgV nach wie vor aufrechterhalten wird. Jedenfalls liegen in den Akten keine anderen (fach)medizinischen Erkenntnisse vor, die es gebieten, von der dargelegten Rechtsprechung des Bundesgerichts oder den vorgebrachten Feststellun- gen des Facharztes abzuweichen. Dem Bericht des Prof. Dr. A _________ ist ausser- dem im Lichte der durch die Rechtsprechung entwickelten Grund-sätze volle Beweiskraft zuzuerkennen, zumal die darin enthaltenen Aussagen auch durch die Ärzte der Univer- sitätsklinik geschützt werden. Schliesslich vermögen auch die Stellungnahmen des RAD-Arztes daran nichts zu ändern, zumal es unstrittig ist, dass das PWS als heteroge- nes Fehlbildungssyndrom mit Störung hypothalamischer Regulationsprozesse infolge Funktionsverlust von Genen, die nur auf dem väterlichen Chromosom 15 aktiv sind, be- dingt ist. Dies schliesst jedoch – entgegen den Darlegungen des RAD-Arztes – die An- nahme, die muskuläre Hypotonie sei als direkte Folge der hypothalamohypophysären Störung zu qualifizieren, nicht aus. Nach dem Dargelegten fällt die muskuläre Hypotonie beim PWS, das in casu unstrittig vorliegt, unter das Geburtsgebrechen gemäss Ziffer 462 Anhang GgV.</w:t>
      </w:r>
    </w:p>
    <w:p>
      <w:r>
        <w:rPr>
          <w:b/>
        </w:rPr>
        <w:t>E. 5.4</w:t>
      </w:r>
    </w:p>
    <w:p>
      <w:r>
        <w:t>Dass mit der förmlich diagnoseinhärenten muskulären Hypotonie nunmehr eine Be- wegungs- und Koordinationsstörung bzw. eine Entwicklungsstörung inkl. Zehenspitzen- laufen oder Knick-Fuss-Bildung vorliegt, ergibt sich bei einer verminderten Muskelkraft von selbst (vgl. MICHAELIS/NIEMANN, Entwicklungsneurologie und Neuropädiatrie – Grundlagen, diagnostische Strategien, Entwicklungstherapien und Entwicklungsförde- rungen, 5. A., 2017, S. 211 und 383). Dabei ist unerheblich, ob andere asymptomatische Faktoren – wie vom RAD-Arzt aufgezeigt – ebenfalls ätiologisch sein könnten. Gemäss PWS-Spezialist Prof. Dr. A _________ ist die ungenügende Muskulatur die Ursache der zum Teil grotesken Skoliosen, mithin von Deformationen. Knick-Senkfüsse sind in der Regel erworbene Störungen durch eine Laxizität von Bändern und Sehnen und können zweifelsfrei auch als Störung oder Verzögerung der Fussreifung bei Kleinkindern auftre- ten (vgl. https://gelenk-klinik.de/fuss/knick-senkfuss.html). Sie sind eine fast zwangsläu- fige Folge einer Fussmuskelschwäche. Schäden an der Sehne des hinteren Schienbein-</w:t>
      </w:r>
    </w:p>
    <w:p>
      <w:r>
        <w:t>- 15 - muskels (Tibialis-posterior-Sehne) können einen erworbenen Knick-Senkfuss begünsti- gen, da eine intakte Sehne für die Aufrechterhaltung des Fusslängengewölbes wichtig ist (https://gelenk-klinik.de/fuss/knick-senkfuss.html). Ein Zusammenhang zwischen der muskulären Hypotonie, resultierend aus der hypothalamohypophysären Störung, und den Knick-Senkfüssen ist nach dem gewöhnlichen Lauf der Dinge geeignet und anzu- nehmen. Aus dem Verordnungsschreiben vom 5. Juli 2023 und dem Bericht der Ärztin der Universitätsklinik vom 16. November 2023 geht hervor, dass die beim Versicherten vorliegende Schwäche der Tibialis-posterior-Sehne bzw. die Knick-Senkfussstellung am ehesten im Rahmen des verminderten Muskeltonus beim PWS einzuordnen sei. Es be- steht kein Grund, für die gerichtliche Beurteilung von dieser ärztlichen Beurteilung abzu- weichen. Die Stellungnahme des RAD-Arztes vom 12. Juli 2023 und die darin abwei- chende Meinungsäusserung macht deutlich, dass das Gegenteil nicht völlig ausge- schlossen werden kann. Diese Aussagen vermögen jedoch die Feststellungen der be- handelnden Ärztin nicht in Frage zu stellen. Wenn sodann der RAD-Arzt darlegt, ein Viertel der ansonsten unauffälligen 6-jährigen Kinder leide an Knick-Senkfüssen, lässt auch dies lediglich den Schluss zu, dass andere Ursachen für die Fussfehlstellung eben- falls möglich sind. In casu erweist sich jedoch die Aussage der behandelnden Ärzte, dass die beim Versicherten vorliegende Fussfehlstellung überwiegend wahrscheinlich mit der muskulären Schwäche bei PWS in Zusammenhang steht, als massgebend, zu- mal sie sich konkret auf den vorliegend zu beurteilenden Fall bezieht.</w:t>
      </w:r>
    </w:p>
    <w:p>
      <w:r>
        <w:rPr>
          <w:b/>
        </w:rPr>
        <w:t>E. 5.5</w:t>
      </w:r>
    </w:p>
    <w:p>
      <w:r>
        <w:t>Zu prüfen ist des Weiteren, ob Physiotherapie und das Tragen von Schuheinlagen beim PWS nach bewährter Erkenntnis der medizinischen Wissenschaft angezeigte Vor- kehren darstellen. Dies wird im Grundsatz in Bezug auf die Physiotherapie von der Beschwerdegegnerin zu Recht nicht bestritten. Im Bundesgerichtsurteil I 19/03 vom 29. Januar 2004 wurde erkannt, dass die Physiotherapie zur Behandlung der muskulä- ren Hypotonie nach bewährter Erkenntnis der medizinischen Wissenschaft angezeigt sei. Diese erlaube es grundsätzlich, den Eingliederungszweck, die Behebung oder Mil- derung der als Folge des Geburtsgebrechens eingetretenen Beeinträchtigung in einfa- cher und zweckmässiger Weise anzustreben. Die Voraussetzungen eines entsprechen- den Leistungsanspruches seien daher – im Rahmen der Verhältnismässigkeit – erfüllt. Es besteht in casu aufgrund der vorliegenden Akten kein Anlass, von dieser Einschät- zung abzuweichen. Der Beschwerdeführer hat daher für den vorliegend zu prüfenden Zeitraum Anspruch auf Physiotherapie zur Behandlung der muskulären Hypotonie, so- fern sich die Behandlungen noch als notwendig erweisen. Aus den Akten geht nicht her- vor, in welchem Umfang die Physiotherapieleistung erfolgte. Die Sache ist somit an die IV-Stelle zurückzuweisen, damit sie den Umfang des Leistungsanspruches (Häufigkeit</w:t>
      </w:r>
    </w:p>
    <w:p>
      <w:r>
        <w:t>- 16 - und Dauer Physiotherapiesitzungen, eventuell [vorläufige] zeitliche Begrenzung, Zeitho- rizont der Behandlung) festsetzt. Wenn sodann der RAD-Arzt ausführt, in der Literatur werde die Meinung vertreten, dass sich der Knick-Senkfuss bis zum 10. Lebensjahr durch normale Wachstumsvorgänge aufrichte und die Mehrheit dieser Kinder keinerlei Massnahmen, insbesondere keine Ein- lagen benötigten, bestreitet er im Grundsatz nicht, dass das Tagen orthopädischer Ein- lagen bei einer Knick-Senkfussstellung überhaupt nicht angezeigt sei. Gemäss Fachärz- ten für Orthopädie und Unfallchirurgie behandelt man den Knick-Senkfuss zunächst kon- servativ durchaus mit orthopädischen Einlagen und sie empfehlen uneingeschränkt den Patienten mit Beschwerden das Tragen von Einlagen (vgl. https://gelenk-kli- nik.de/fuss/knick-senkfuss.html; vgl. auch Pschyrembel online zu pes valgus). Nachdem die Invalidenversicherung diesbezüglich grundsätzlich ebenfalls leistungspflichtig ist, ist die Sache an die IV-Stelle zurückzuweisen, damit sie auch diesen Leistungsumfang (An- zahl Einlagen) festsetzt. Damit kann offenbleiben, ob allenfalls die Einlagen als Hilfsmit- tel zu qualifizieren wären, wie dies der Beschwerdeführer in seiner Beschwerde darlegt.</w:t>
      </w:r>
    </w:p>
    <w:p>
      <w:r>
        <w:rPr>
          <w:b/>
        </w:rPr>
        <w:t>E. 5.6</w:t>
      </w:r>
    </w:p>
    <w:p>
      <w:r>
        <w:t>Zusammenfassend ergibt sich, dass der Anspruch auf Physiotherapie und die Pflicht zur Kostenübernahme für orthopädische Einlagen zur Behebung oder Milderung der muskulären Hypotonie beim Versicherten mit PWS gegeben sind, wobei der Leistungs- umfang durch die IV-Stelle verfügungsweise noch festzusetzen sein wird. Dies führt zur Gutheissung der Beschwerden.</w:t>
      </w:r>
    </w:p>
    <w:p>
      <w:r>
        <w:rPr>
          <w:b/>
        </w:rPr>
        <w:t>E. 6.1</w:t>
      </w:r>
    </w:p>
    <w:p>
      <w:r>
        <w:t>Bei diesem Ausgang des Verfahrens hat der Beschwerdeführer einen Anspruch auf Parteientschädigung, die das Gericht unter Würdigung der Bedeutung und Schwierigkeit der Streitsache, des Umstandes, des Umfangs der Arbeitsleistung sowie der durch den Rechtsstreit entstandenen Auslagen auf Fr. 1‘800.00 (inkl. Auslagen und Mehrwert- steuer) festsetzt (Art. 61 lit. g ATSG; Art. 4 GTar).</w:t>
      </w:r>
    </w:p>
    <w:p>
      <w:r>
        <w:rPr>
          <w:b/>
        </w:rPr>
        <w:t>E. 6.2</w:t>
      </w:r>
    </w:p>
    <w:p>
      <w:r>
        <w:t>Das Beschwerdeverfahren bei Streitigkeiten um die Bewilligung oder die Verweige- rung von IV-Leistungen vor dem Kantonsgericht ist kostenpflichtig (Art. Art. 69 Abs. 1bis IVG). Aufgrund des Verfahrensaufwandes sind die Kosten zu Lasten der IV- Stelle auf Fr. 500.00 festzusetzen. Der geleistete Kostenvorschuss in der Höhe von Fr. 500.00 ist dem Beschwerdeführer zurückzuerstatten.</w:t>
      </w:r>
    </w:p>
    <w:p>
      <w:r>
        <w:t>- 17 -</w:t>
      </w:r>
    </w:p>
    <w:p>
      <w:r>
        <w:t>Das Kantonsgericht erkennt:</w:t>
      </w:r>
    </w:p>
    <w:p>
      <w:r>
        <w:t>1. Die Beschwerden in den Angelegenheiten S1 23 181 und S1 24 39 werden verbun- den. 2. In Gutheissung der Beschwerden werden die Verfügungen der IV-Stelle vom 25. September 2023 und 19. Januar 2024 insoweit aufgehoben, als damit der An- spruch auf Physiotherapie und Schuheinlagen verneint wurde, und es wird die An- gelegenheit an die IV-Stelle zurückgewiesen, damit sie den Umfang dieser Ansprü- che verfügungsweise festsetzt. 3. Die Verfahrenskosten in Höhe von Fr. 500.00 werden der IV-Stelle auferlegt. Der Kostenvorschuss wird dem Beschwerdeführer zurückerstattet. 4. Die IV-Stelle bezahlt dem Beschwerdeführer eine Parteientschädigung von Fr. 1'800.00 (inkl. Auslagen und Mehrwertsteuer). Sitten, 26.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